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НОВОУРЕНГОЙСКИЙ ГОРОДСКОЙ СУД ЯМАЛО-НЕНЕЦКОГО АВТОНОМНОГО ОКРУГА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РЕШЕНИЕ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Именем Российской Федерации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24 июля 2015 года г. Новый Уренгой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Новоуренгойский городской суд Ямало-Ненецкого автономного округа в составе председательствующего судьи Прониной Т.М., при секретаре Шик О.Ю., рассмотрев в открытом судебном заседании гражданское дело N 2-2673/2015 по иску ФИО1 к Федеральному казенному учреждению "4 отряд федеральной противопожарной службы Государственной службы по Ямало-Ненецком автономному округу (договорной) о взыскании компенсации расходов к месту использования отпуска и обратно,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ФИО1 обратился в Новоуренгойский городской суд с иском к Федеральному казенному учреждению "4 отряд федеральной противопожарной службы Государственной службы по Ямало-Ненецком автономному округу (договорной) о взыскании компенсации расходов к месту использования отпуска и обратно. В обоснование иска указал, что с ДД.ММ.ГГГГ состоит в должности командира отделения, заключен трудовой договор N 196/12. ДД.ММ.ГГГГ подал заявление об оплате расходов на проезд к месту отдыха и обратно железнодорожным транспортом по маршруту Магнитогорск-Москва-Магнитогорск, приложив авансовый отчет и проездные билеты. В оплате ему было отказано. Полагает, что отказ в выплате нарушает его трудовые права, предусмотренные </w:t>
      </w:r>
      <w:hyperlink w:history="0" r:id="rId6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ст. 325</w:t>
        </w:r>
      </w:hyperlink>
      <w:r>
        <w:rPr>
          <w:sz w:val="24"/>
        </w:rPr>
        <w:t xml:space="preserve"> ТК РФ, </w:t>
      </w:r>
      <w:hyperlink w:history="0" r:id="rId7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4"/>
            <w:color w:val="0000ff"/>
          </w:rPr>
          <w:t xml:space="preserve">ч. 5 ст. 37</w:t>
        </w:r>
      </w:hyperlink>
      <w:r>
        <w:rPr>
          <w:sz w:val="24"/>
        </w:rPr>
        <w:t xml:space="preserve"> Конституции Российской Федерации, </w:t>
      </w:r>
      <w:hyperlink w:history="0" r:id="rId8" w:tooltip="Закон РФ от 19.02.1993 N 4520-1 (ред. от 31.12.2014) &quot;О государственных гарантиях и компенсациях для лиц, работающих и проживающих в районах Крайнего Севера и приравненных к ним местностях&quot; ------------ Недействующая редакция {КонсультантПлюс}">
        <w:r>
          <w:rPr>
            <w:sz w:val="24"/>
            <w:color w:val="0000ff"/>
          </w:rPr>
          <w:t xml:space="preserve">ФЗ</w:t>
        </w:r>
      </w:hyperlink>
      <w:r>
        <w:rPr>
          <w:sz w:val="24"/>
        </w:rPr>
        <w:t xml:space="preserve"> "О государственных гарантиях и компенсациях для лиц, работающих и проживающих в районах Крайнего севера и приравненных к ним местностях". Истец просит взыскать с ответчика стоимость проезда в размере (суммы изъяты), в счет компенсации морального вреда (суммы изъяты), расходы по оплате государственной пошлины в размере (суммы изъяты), за услуги представителя (суммы изъяты)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судебном заседании истец участие не принимал, просил рассмотреть дело в его отсутствие.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</w:t>
      </w:r>
      <w:hyperlink w:history="0" r:id="rId9" w:tooltip="&quot;Гражданский процессуальный кодекс Российской Федерации&quot; от 14.11.2002 N 138-ФЗ (ред. от 06.04.2015) (с изм. и доп., вступ. в силу с 01.05.2015) ------------ Недействующая редакция {КонсультантПлюс}">
        <w:r>
          <w:rPr>
            <w:sz w:val="24"/>
            <w:color w:val="0000ff"/>
          </w:rPr>
          <w:t xml:space="preserve">ст. 167</w:t>
        </w:r>
      </w:hyperlink>
      <w:r>
        <w:rPr>
          <w:sz w:val="24"/>
        </w:rPr>
        <w:t xml:space="preserve"> ГПК РФ суд определил рассмотреть дело в отсутствие истца.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Представитель ответчика ФИО2, действующая на основании доверенности, исковые требования не признала, просила в иске отказать, поддержала письменные возражения на иск.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возражениях на иск указано, что согласно графику отпусков истцу установлен отпуск за 2014 год с ДД.ММ.ГГГГ в количестве 33 дня. ДД.ММ.ГГГГ истец обратился с заявлением о предоставлении ему льготного отпуска за 2014 год с ДД.ММ.ГГГГ. Приказом N 1161-О от ДД.ММ.ГГГГ ему предоставлен отпуск за 2014 год в количестве 51 календарный день в период с ДД.ММ.ГГГГ по ДД.ММ.ГГГГ с учетом междувахтого отдыха с 21.11.2014 г. по 20.02.2015 г. Также ему сообщено о предоставлении очередного нельготного отпуска. ДД.ММ.ГГГГ истец направил заявление об оплате проездных документов. Документы были ему возвращены. Полагает, что, так как истец работает вахтовым методом, проживает не в районе Крайнего Севера, откуда выезжает на работу в район Крайнего Севера, то на него </w:t>
      </w:r>
      <w:hyperlink w:history="0" r:id="rId10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ст. 325</w:t>
        </w:r>
      </w:hyperlink>
      <w:r>
        <w:rPr>
          <w:sz w:val="24"/>
        </w:rPr>
        <w:t xml:space="preserve"> ТК РФ с учетом положений </w:t>
      </w:r>
      <w:hyperlink w:history="0" r:id="rId11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ст. 302</w:t>
        </w:r>
      </w:hyperlink>
      <w:r>
        <w:rPr>
          <w:sz w:val="24"/>
        </w:rPr>
        <w:t xml:space="preserve"> ТК РФ не распространяется. В локальные акты предприятия были внесены изменения, на основании которых изменены трудовые договоры, дополнительных льгот для таких работников не предусмотрено.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Выслушав представителя ответчика, проверив доводы и возражения сторон, материалы дела, суд приходит к следующему.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Судом установлено, что с ДД.ММ.ГГГГ истец состоит в должности командира отделения с ответчиком, заключен трудовой договор N 196/12.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условиям трудового договора истец работает вахтовым методом: п. 5.2.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Местом жительства истца является &lt;адрес&gt;, откуда истец выезжает на работу в район Крайнего Севера, что не оспаривается сторонами.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ДД.ММ.ГГГГ истец был уведомлен об изменении условий труда, а, именно, об исключении из трудового договора пункта, устанавливающего оплату раз в два года за счет работодателя стоимости проезда и провоза багажа в переделах Российской Федерации к месту использования отпуска и обратно.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ДД.ММ.ГГГГ истец подписал Дополнительное соглашение (суммы изъяты) от ДД.ММ.ГГГГ об изменении условий договора в части оплаты проезда к месту отдыха и обратно, которые распространены с ДД.ММ.ГГГГ.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ДД.ММ.ГГГГ истец обратился с заявлением о предоставлении ему льготного отпуска за 2014 год с ДД.ММ.ГГГГ.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Приказом N 1161-О от ДД.ММ.ГГГГ истцу предоставлен отпуск за 2014 год в количестве 51 календарного дня в период с ДД.ММ.ГГГГ по ДД.ММ.ГГГГ с учетом междувахтового отдыха с 21.11.2014 г. по 20.02.2015 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ДД.ММ.ГГГГ истец подал заявление ответчику об оплате расходов на проезд к месту отдыха и обратно железнодорожным транспортом по маршруту Магнитогорск-Москва-Магнитогорск.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Размер расходов, понесенных истцом, составляет (суммы изъяты) Факт несения расходов подтверждается копиями проездных билетов.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Ответчиком отказано истцу в возмещении указанных расходов и документы возвращены.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ст. 33 ФЗ "О государственных гарантиях и компенсациях для лиц, работающих и проживающих в районах Крайнего Севера и приравненных к ним местностях компенсация расходов на оплату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местностях, устанавливается Трудовым </w:t>
      </w:r>
      <w:hyperlink w:history="0" r:id="rId12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Федерации.</w:t>
      </w:r>
    </w:p>
    <w:p>
      <w:pPr>
        <w:pStyle w:val="0"/>
        <w:spacing w:before="240" w:line-rule="auto"/>
        <w:ind w:firstLine="540"/>
        <w:jc w:val="both"/>
      </w:pPr>
      <w:hyperlink w:history="0" r:id="rId13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Глава 47</w:t>
        </w:r>
      </w:hyperlink>
      <w:r>
        <w:rPr>
          <w:sz w:val="24"/>
        </w:rPr>
        <w:t xml:space="preserve"> регулирует особенности труда лиц, работающих вахтовым методом.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Гарантии и компенсации для лиц работающих вахтовым методом установлены </w:t>
      </w:r>
      <w:hyperlink w:history="0" r:id="rId14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ст. 302</w:t>
        </w:r>
      </w:hyperlink>
      <w:r>
        <w:rPr>
          <w:sz w:val="24"/>
        </w:rPr>
        <w:t xml:space="preserve"> ТК РФ, согласно которой работникам, выезжающим для выполнения работ вахтовым методом в районы Крайнего Севера и приравненные к ним местности из других районов: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устанавливается районный коэффициент и выплачиваются процентные надбавки к заработной плате в порядке и размерах, которые предусмотрены для лиц, постоянно работающих в районах Крайнего Севера и приравненных к ним местностях;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предоставляется ежегодный дополнительный оплачиваемый отпуск в порядке и на условиях, которые предусмотрены для лиц, постоянно работающих: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районах Крайнего Севера, - 24 календарных дня;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местностях, приравненных к районам Крайнего Севера, - 16 календарных дней.В стаж работы, дающий право работникам, выезжающим для выполнения работ вахтовым методом в районы Крайнего Севера и приравненные к ним местности из других районов, на соответствующие гарантии и компенсации, включаются календарные дни вахты в районах Крайнего Севера и приравненных к ним местностях и фактические дни нахождения в пути, предусмотренные графиками работы на вахте. Гарантии и компенсации работникам, выезжающим для выполнения работ вахтовым методом в районы Крайнего Севера и приравненные к ним местности из тех же или других районов Крайнего Севера и приравненных к ним местностей, устанавливаются в соответствии с </w:t>
      </w:r>
      <w:hyperlink w:history="0" r:id="rId15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главой 50</w:t>
        </w:r>
      </w:hyperlink>
      <w:r>
        <w:rPr>
          <w:sz w:val="24"/>
        </w:rPr>
        <w:t xml:space="preserve"> настоящего Кодекса.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Объем гарантий и компенсаций, предоставляемых работникам, выезжающим для выполнения работ вахтовым методом в районы Крайнего Севера и приравненные к ним местности, дифференцирован в зависимости от места их постоянного проживания. Работникам, выезжающим в указанные районы из других регионов, расположенных за пределами районов Крайнего Севера и приравненных к ним местностей, предоставляются "северные" дополнительные отпуска, а также устанавливаются районные коэффициенты и выплачиваются процентные надбавки в порядке, размерах и на условиях, предусмотренных для работников, постоянно работающих в районах Крайнего Севера и приравненных к ним местностях. В </w:t>
      </w:r>
      <w:hyperlink w:history="0" r:id="rId16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статьи 302</w:t>
        </w:r>
      </w:hyperlink>
      <w:r>
        <w:rPr>
          <w:sz w:val="24"/>
        </w:rPr>
        <w:t xml:space="preserve"> ТК РФ предусмотрены специальные правила исчисления стажа работы, дающего указанным работникам право на соответствующие гарантии и компенсации, в который включаются календарные дни вахты в районах Крайнего Севера и приравненных к ним местностях, а также фактические дни нахождения в пути от места нахождения работодателя (пункта сбора) к месту выполнения работы и обратно, предусмотренные графиком работы на вахте. Если же работники постоянно проживают в северных районах и выезжают для выполнения работ вахтовым методом в те же или другие районы Крайнего Севера или в приравненные к ним местности, то они имеют право на весь комплекс гарантий и компенсаций, предусмотренных в </w:t>
      </w:r>
      <w:hyperlink w:history="0" r:id="rId17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гл. 50</w:t>
        </w:r>
      </w:hyperlink>
      <w:r>
        <w:rPr>
          <w:sz w:val="24"/>
        </w:rPr>
        <w:t xml:space="preserve"> ТК.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8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ст. 325</w:t>
        </w:r>
      </w:hyperlink>
      <w:r>
        <w:rPr>
          <w:sz w:val="24"/>
        </w:rPr>
        <w:t xml:space="preserve"> ТК РФ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Размер, условия и порядок компенсации расходов на оплату стоимости проезда и провоза багажа к месту использования отпуска и обратно для лиц, работающих в государственных органах субъектов Российской Федерации, государственных учреждениях субъектов Российской Федерации, устанавливаются нормативными правовыми актами органов государственной власти субъектов Российской Федерации, в органах местного самоуправления, муниципальных учреждениях,-нормативными правовыми актами органов местного самоуправления, у других работодателей, - коллективными договорами, локальными нормативными актами, принимаемыми с учетом мнения выборных органов первичных профсоюзных организаций, трудовыми договорами.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Исходя из системного толкования </w:t>
      </w:r>
      <w:hyperlink w:history="0" r:id="rId19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ст. 320</w:t>
        </w:r>
      </w:hyperlink>
      <w:r>
        <w:rPr>
          <w:sz w:val="24"/>
        </w:rPr>
        <w:t xml:space="preserve"> и </w:t>
      </w:r>
      <w:hyperlink w:history="0" r:id="rId20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ст. 325</w:t>
        </w:r>
      </w:hyperlink>
      <w:r>
        <w:rPr>
          <w:sz w:val="24"/>
        </w:rPr>
        <w:t xml:space="preserve"> ТК РФ следует, что гарантии на оплату стоимости проезда к месту отдыха и обратно распространяются на лиц, работающих вахтовым методом только в случае, если указанные лица и выезжают для выполнения работ вахтовым методом в те же или другие районы Крайнего Севера или в приравненные к ним местности.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Истец выезжает для работы в район Крайнего Севера из &lt;адрес&gt;, территория которого не относится к району Крайнего Севера либо приравненным к ним местностям.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Нормативные правовые акты органов государственной власти субъекта Российской Федерации ЯНАО, локальные нормативные акты Федерального казенного учреждения "4 отряд федеральной противопожарной службы Государственной службы по Ямало-Ненецком автономному округу (договорной) также не содержат таких гарантий- не содержат дополнительных гарантий для лиц, работающих вахтовым методом в районах Крайнего Севера и проживающих за его пределами, дополнительных льгот по оплате проезда к месту отдыха и обратно.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Следовательно, ссылки истца на применение </w:t>
      </w:r>
      <w:hyperlink w:history="0" r:id="rId21" w:tooltip="&quot;Трудовой кодекс Российской Федерации&quot; от 30.12.2001 N 197-ФЗ (ред. от 13.07.2015) ------------ Недействующая редакция {КонсультантПлюс}">
        <w:r>
          <w:rPr>
            <w:sz w:val="24"/>
            <w:color w:val="0000ff"/>
          </w:rPr>
          <w:t xml:space="preserve">ст. 325</w:t>
        </w:r>
      </w:hyperlink>
      <w:r>
        <w:rPr>
          <w:sz w:val="24"/>
        </w:rPr>
        <w:t xml:space="preserve"> ТК РФ не состоятельны.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Более того, установлено, что трудовой договор, заключенный с истцом, изменен и в настоящее время не содержит условий об оплате стоимости проезда истца к месту отдыха и обратно.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связи с чем, суд находит, что исковые требования истца не обоснованы и не подлежат удовлетворению.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отказе в иске по данному требованию, как следствие, не подлежат удовлетворению требований о компенсации морального вреда. судебных расходов по оплате юридических услуг -услуги представителя.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части требований о расходах по государственной пошлине в размере (суммы изъяты) разъяснить истцу, что при подаче настоящего иска он освобожден от уплаты расходов по государственной пошлине, возврат государственной пошлины производится в порядке, предусмотренном налоговым законодательством.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22" w:tooltip="&quot;Гражданский процессуальный кодекс Российской Федерации&quot; от 14.11.2002 N 138-ФЗ (ред. от 06.04.2015) (с изм. и доп., вступ. в силу с 01.05.2015) ------------ Недействующая редакция {КонсультантПлюс}">
        <w:r>
          <w:rPr>
            <w:sz w:val="24"/>
            <w:color w:val="0000ff"/>
          </w:rPr>
          <w:t xml:space="preserve">ст. ст. 194</w:t>
        </w:r>
      </w:hyperlink>
      <w:r>
        <w:rPr>
          <w:sz w:val="24"/>
        </w:rPr>
        <w:t xml:space="preserve"> - </w:t>
      </w:r>
      <w:hyperlink w:history="0" r:id="rId23" w:tooltip="&quot;Гражданский процессуальный кодекс Российской Федерации&quot; от 14.11.2002 N 138-ФЗ (ред. от 06.04.2015) (с изм. и доп., вступ. в силу с 01.05.2015) ------------ Недействующая редакция {КонсультантПлюс}">
        <w:r>
          <w:rPr>
            <w:sz w:val="24"/>
            <w:color w:val="0000ff"/>
          </w:rPr>
          <w:t xml:space="preserve">199</w:t>
        </w:r>
      </w:hyperlink>
      <w:r>
        <w:rPr>
          <w:sz w:val="24"/>
        </w:rPr>
        <w:t xml:space="preserve"> ГПК РФ,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решил: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Отказать ФИО1 в удовлетворении исковых требований к Федеральному казенному учреждению "4 отряд федеральной противопожарной службы Государственной службы по Ямало-Ненецком автономному округу (договорной) о взыскании компенсации расходов к месту использования отпуска и обратно в размере (суммы изъяты), судебных расходов в размере (суммы изъяты).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решение может быть подана апелляционная жалоба в суд Ямало-Ненецкого автономного округа через городской суд в течение месяца со дня принятия решения судом в окончательной форме.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Председательствующий судья</w:t>
      </w:r>
    </w:p>
    <w:p>
      <w:pPr>
        <w:pStyle w:val="0"/>
        <w:jc w:val="right"/>
      </w:pPr>
      <w:r>
        <w:rPr>
          <w:sz w:val="24"/>
        </w:rPr>
        <w:t xml:space="preserve">Т.М.ПРОНИНА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Новоуренгойского городского суда Ямало-Ненецкого автономного округа от 24.07.2015 по делу N 2-2673/2015~М-2179/2015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Решение Новоуренгойского городского суда Ямало-Ненецкого автономного округа от 24.07.2015 по делу N 2-2673/2015~М-2179/2015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182696&amp;date=31.07.2025&amp;dst=1149&amp;field=134" TargetMode = "External"/>
	<Relationship Id="rId7" Type="http://schemas.openxmlformats.org/officeDocument/2006/relationships/hyperlink" Target="https://login.consultant.ru/link/?req=doc&amp;base=LAW&amp;n=2875&amp;date=31.07.2025&amp;dst=100146&amp;field=134" TargetMode = "External"/>
	<Relationship Id="rId8" Type="http://schemas.openxmlformats.org/officeDocument/2006/relationships/hyperlink" Target="https://login.consultant.ru/link/?req=doc&amp;base=LAW&amp;n=173435&amp;date=31.07.2025" TargetMode = "External"/>
	<Relationship Id="rId9" Type="http://schemas.openxmlformats.org/officeDocument/2006/relationships/hyperlink" Target="https://login.consultant.ru/link/?req=doc&amp;base=LAW&amp;n=173034&amp;date=31.07.2025&amp;dst=100817&amp;field=134" TargetMode = "External"/>
	<Relationship Id="rId10" Type="http://schemas.openxmlformats.org/officeDocument/2006/relationships/hyperlink" Target="https://login.consultant.ru/link/?req=doc&amp;base=LAW&amp;n=182696&amp;date=31.07.2025&amp;dst=1149&amp;field=134" TargetMode = "External"/>
	<Relationship Id="rId11" Type="http://schemas.openxmlformats.org/officeDocument/2006/relationships/hyperlink" Target="https://login.consultant.ru/link/?req=doc&amp;base=LAW&amp;n=182696&amp;date=31.07.2025&amp;dst=39&amp;field=134" TargetMode = "External"/>
	<Relationship Id="rId12" Type="http://schemas.openxmlformats.org/officeDocument/2006/relationships/hyperlink" Target="https://login.consultant.ru/link/?req=doc&amp;base=LAW&amp;n=182696&amp;date=31.07.2025" TargetMode = "External"/>
	<Relationship Id="rId13" Type="http://schemas.openxmlformats.org/officeDocument/2006/relationships/hyperlink" Target="https://login.consultant.ru/link/?req=doc&amp;base=LAW&amp;n=182696&amp;date=31.07.2025&amp;dst=101747&amp;field=134" TargetMode = "External"/>
	<Relationship Id="rId14" Type="http://schemas.openxmlformats.org/officeDocument/2006/relationships/hyperlink" Target="https://login.consultant.ru/link/?req=doc&amp;base=LAW&amp;n=182696&amp;date=31.07.2025&amp;dst=39&amp;field=134" TargetMode = "External"/>
	<Relationship Id="rId15" Type="http://schemas.openxmlformats.org/officeDocument/2006/relationships/hyperlink" Target="https://login.consultant.ru/link/?req=doc&amp;base=LAW&amp;n=182696&amp;date=31.07.2025&amp;dst=1138&amp;field=134" TargetMode = "External"/>
	<Relationship Id="rId16" Type="http://schemas.openxmlformats.org/officeDocument/2006/relationships/hyperlink" Target="https://login.consultant.ru/link/?req=doc&amp;base=LAW&amp;n=182696&amp;date=31.07.2025&amp;dst=39&amp;field=134" TargetMode = "External"/>
	<Relationship Id="rId17" Type="http://schemas.openxmlformats.org/officeDocument/2006/relationships/hyperlink" Target="https://login.consultant.ru/link/?req=doc&amp;base=LAW&amp;n=182696&amp;date=31.07.2025&amp;dst=1138&amp;field=134" TargetMode = "External"/>
	<Relationship Id="rId18" Type="http://schemas.openxmlformats.org/officeDocument/2006/relationships/hyperlink" Target="https://login.consultant.ru/link/?req=doc&amp;base=LAW&amp;n=182696&amp;date=31.07.2025&amp;dst=1149&amp;field=134" TargetMode = "External"/>
	<Relationship Id="rId19" Type="http://schemas.openxmlformats.org/officeDocument/2006/relationships/hyperlink" Target="https://login.consultant.ru/link/?req=doc&amp;base=LAW&amp;n=182696&amp;date=31.07.2025&amp;dst=101825&amp;field=134" TargetMode = "External"/>
	<Relationship Id="rId20" Type="http://schemas.openxmlformats.org/officeDocument/2006/relationships/hyperlink" Target="https://login.consultant.ru/link/?req=doc&amp;base=LAW&amp;n=182696&amp;date=31.07.2025&amp;dst=1149&amp;field=134" TargetMode = "External"/>
	<Relationship Id="rId21" Type="http://schemas.openxmlformats.org/officeDocument/2006/relationships/hyperlink" Target="https://login.consultant.ru/link/?req=doc&amp;base=LAW&amp;n=182696&amp;date=31.07.2025&amp;dst=1149&amp;field=134" TargetMode = "External"/>
	<Relationship Id="rId22" Type="http://schemas.openxmlformats.org/officeDocument/2006/relationships/hyperlink" Target="https://login.consultant.ru/link/?req=doc&amp;base=LAW&amp;n=173034&amp;date=31.07.2025&amp;dst=100908&amp;field=134" TargetMode = "External"/>
	<Relationship Id="rId23" Type="http://schemas.openxmlformats.org/officeDocument/2006/relationships/hyperlink" Target="https://login.consultant.ru/link/?req=doc&amp;base=LAW&amp;n=173034&amp;date=31.07.2025&amp;dst=571&amp;field=13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Новоуренгойского городского суда Ямало-Ненецкого автономного округа от 24.07.2015 по делу N 2-2673/2015~М-2179/2015
Требование: О взыскании компенсационных выплат, расходов по делу.
Решение: В удовлетворении требования отказано.</dc:title>
  <dcterms:created xsi:type="dcterms:W3CDTF">2025-07-31T04:38:25Z</dcterms:created>
</cp:coreProperties>
</file>